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其他权力行政职权运行流程图</w:t>
      </w:r>
    </w:p>
    <w:p>
      <w:pPr>
        <w:spacing w:line="520" w:lineRule="exact"/>
        <w:jc w:val="center"/>
        <w:rPr>
          <w:rFonts w:hint="eastAsia" w:ascii="仿宋_GB2312" w:hAnsi="仿宋_GB2312" w:eastAsia="仿宋_GB2312"/>
          <w:b/>
          <w:bCs/>
          <w:color w:val="auto"/>
          <w:sz w:val="32"/>
          <w:szCs w:val="32"/>
        </w:rPr>
      </w:pPr>
      <w:r>
        <w:rPr>
          <w:rFonts w:hint="eastAsia" w:ascii="黑体" w:hAnsi="黑体" w:eastAsia="黑体"/>
          <w:b/>
          <w:bCs/>
          <w:color w:val="auto"/>
          <w:sz w:val="32"/>
          <w:szCs w:val="32"/>
          <w:lang w:val="en-US" w:eastAsia="zh-CN"/>
        </w:rPr>
        <w:t>转产、停产、停业或解散的危险化学品单位危险化学品生产装置、储存设施以及库存危险化学品的处置方案的备案</w:t>
      </w:r>
    </w:p>
    <w:p>
      <w:pPr>
        <w:spacing w:line="340" w:lineRule="exact"/>
        <w:jc w:val="center"/>
        <w:rPr>
          <w:rFonts w:hint="eastAsia" w:ascii="宋体" w:hAnsi="宋体"/>
          <w:b/>
          <w:bCs/>
          <w:color w:val="auto"/>
          <w:sz w:val="30"/>
          <w:szCs w:val="30"/>
        </w:rPr>
      </w:pPr>
    </w:p>
    <w:p>
      <w:pPr>
        <w:spacing w:line="340" w:lineRule="exact"/>
        <w:jc w:val="both"/>
        <w:rPr>
          <w:rFonts w:hint="eastAsia" w:ascii="宋体" w:hAnsi="宋体"/>
          <w:color w:val="auto"/>
          <w:sz w:val="30"/>
          <w:szCs w:val="30"/>
        </w:rPr>
      </w:pPr>
    </w:p>
    <w:p>
      <w:pPr>
        <w:spacing w:line="340" w:lineRule="exact"/>
        <w:jc w:val="both"/>
        <w:rPr>
          <w:rFonts w:hint="eastAsia" w:ascii="宋体" w:hAnsi="宋体"/>
          <w:color w:val="auto"/>
          <w:sz w:val="30"/>
          <w:szCs w:val="30"/>
        </w:rPr>
      </w:pPr>
    </w:p>
    <w:p>
      <w:pPr>
        <w:spacing w:line="340" w:lineRule="exact"/>
        <w:jc w:val="both"/>
        <w:rPr>
          <w:rFonts w:hint="eastAsia" w:ascii="宋体" w:hAnsi="宋体"/>
          <w:color w:val="auto"/>
          <w:sz w:val="30"/>
          <w:szCs w:val="30"/>
        </w:rPr>
      </w:pPr>
    </w:p>
    <w:p>
      <w:pPr>
        <w:spacing w:line="340" w:lineRule="exact"/>
        <w:jc w:val="both"/>
        <w:rPr>
          <w:rFonts w:hint="eastAsia" w:ascii="方正大黑体_GBK" w:hAnsi="方正大黑体_GBK" w:eastAsia="方正大黑体_GBK" w:cs="方正大黑体_GBK"/>
          <w:color w:val="auto"/>
          <w:sz w:val="30"/>
          <w:szCs w:val="30"/>
        </w:rPr>
      </w:pPr>
    </w:p>
    <w:p>
      <w:pPr>
        <w:spacing w:line="340" w:lineRule="exact"/>
        <w:jc w:val="both"/>
        <w:rPr>
          <w:rFonts w:hint="eastAsia" w:ascii="宋体" w:hAnsi="宋体"/>
          <w:color w:val="auto"/>
          <w:sz w:val="30"/>
          <w:szCs w:val="30"/>
        </w:rPr>
      </w:pPr>
      <w:r>
        <w:rPr>
          <w:rFonts w:hint="eastAsia" w:ascii="宋体" w:hAnsi="宋体"/>
          <w:color w:val="auto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3256280</wp:posOffset>
                </wp:positionH>
                <wp:positionV relativeFrom="paragraph">
                  <wp:posOffset>204470</wp:posOffset>
                </wp:positionV>
                <wp:extent cx="1962150" cy="1820545"/>
                <wp:effectExtent l="5080" t="4445" r="13970" b="22860"/>
                <wp:wrapNone/>
                <wp:docPr id="9" name="流程图: 过程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2150" cy="182054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应当提交的材料：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hint="eastAsia" w:ascii="Arial" w:hAnsi="Arial" w:cs="Arial"/>
                                <w:i w:val="0"/>
                                <w:caps w:val="0"/>
                                <w:color w:val="333333"/>
                                <w:spacing w:val="0"/>
                                <w:sz w:val="21"/>
                                <w:szCs w:val="21"/>
                                <w:shd w:val="clear" w:color="auto" w:fill="FFFFFF"/>
                                <w:lang w:eastAsia="zh-CN"/>
                              </w:rPr>
                            </w:pPr>
                            <w:r>
                              <w:rPr>
                                <w:rFonts w:hint="default" w:ascii="Arial" w:hAnsi="Arial" w:cs="Arial"/>
                                <w:i w:val="0"/>
                                <w:caps w:val="0"/>
                                <w:color w:val="333333"/>
                                <w:spacing w:val="0"/>
                                <w:sz w:val="21"/>
                                <w:szCs w:val="21"/>
                                <w:shd w:val="clear" w:color="auto" w:fill="FFFFFF"/>
                              </w:rPr>
                              <w:t>安全评价报告</w:t>
                            </w:r>
                            <w:r>
                              <w:rPr>
                                <w:rFonts w:hint="eastAsia" w:ascii="Arial" w:hAnsi="Arial" w:cs="Arial"/>
                                <w:i w:val="0"/>
                                <w:caps w:val="0"/>
                                <w:color w:val="333333"/>
                                <w:spacing w:val="0"/>
                                <w:sz w:val="21"/>
                                <w:szCs w:val="21"/>
                                <w:shd w:val="clear" w:color="auto" w:fill="FFFFFF"/>
                                <w:lang w:eastAsia="zh-CN"/>
                              </w:rPr>
                              <w:t>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hint="eastAsia" w:ascii="Arial" w:hAnsi="Arial" w:cs="Arial"/>
                                <w:i w:val="0"/>
                                <w:caps w:val="0"/>
                                <w:color w:val="auto"/>
                                <w:spacing w:val="0"/>
                                <w:sz w:val="21"/>
                                <w:szCs w:val="21"/>
                                <w:shd w:val="clear" w:color="auto" w:fill="FFFFFF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Arial" w:hAnsi="Arial" w:cs="Arial"/>
                                <w:i w:val="0"/>
                                <w:caps w:val="0"/>
                                <w:color w:val="auto"/>
                                <w:spacing w:val="0"/>
                                <w:sz w:val="21"/>
                                <w:szCs w:val="21"/>
                                <w:shd w:val="clear" w:color="auto" w:fill="FFFFFF"/>
                              </w:rPr>
                              <w:t>整改方案落实情况</w:t>
                            </w:r>
                            <w:r>
                              <w:rPr>
                                <w:rFonts w:hint="eastAsia" w:ascii="Arial" w:hAnsi="Arial" w:cs="Arial"/>
                                <w:i w:val="0"/>
                                <w:caps w:val="0"/>
                                <w:color w:val="auto"/>
                                <w:spacing w:val="0"/>
                                <w:sz w:val="21"/>
                                <w:szCs w:val="21"/>
                                <w:shd w:val="clear" w:color="auto" w:fill="FFFFFF"/>
                                <w:lang w:eastAsia="zh-CN"/>
                              </w:rPr>
                              <w:t>备案申请表；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hint="eastAsia" w:ascii="Arial" w:hAnsi="Arial" w:cs="Arial"/>
                                <w:i w:val="0"/>
                                <w:caps w:val="0"/>
                                <w:color w:val="auto"/>
                                <w:spacing w:val="0"/>
                                <w:sz w:val="21"/>
                                <w:szCs w:val="21"/>
                                <w:shd w:val="clear" w:color="auto" w:fill="FFFFFF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Arial" w:hAnsi="Arial" w:cs="Arial"/>
                                <w:i w:val="0"/>
                                <w:caps w:val="0"/>
                                <w:color w:val="auto"/>
                                <w:spacing w:val="0"/>
                                <w:sz w:val="21"/>
                                <w:szCs w:val="21"/>
                                <w:shd w:val="clear" w:color="auto" w:fill="FFFFFF"/>
                                <w:lang w:eastAsia="zh-CN"/>
                              </w:rPr>
                              <w:t>若委托代理人办理此事项，还应当提交授权委托书及代理人身份证复印件。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56.4pt;margin-top:16.1pt;height:143.35pt;width:154.5pt;z-index:251668480;mso-width-relative:page;mso-height-relative:page;" fillcolor="#FFFFFF" filled="t" stroked="t" coordsize="21600,21600" o:gfxdata="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MYPc4vZAAAACgEAAA8A&#10;AAAAAAAAAQAgAAAAIgAAAGRycy9kb3ducmV2LnhtbFBLAQIUABQAAAAIAIdO4kBSqu3SFgIAAEEE&#10;AAAOAAAAAAAAAAEAIAAAACgBAABkcnMvZTJvRG9jLnhtbFBLBQYAAAAABgAGAFkBAACw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应当提交的材料：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rPr>
                          <w:rFonts w:hint="eastAsia" w:ascii="Arial" w:hAnsi="Arial" w:cs="Arial"/>
                          <w:i w:val="0"/>
                          <w:caps w:val="0"/>
                          <w:color w:val="333333"/>
                          <w:spacing w:val="0"/>
                          <w:sz w:val="21"/>
                          <w:szCs w:val="21"/>
                          <w:shd w:val="clear" w:color="auto" w:fill="FFFFFF"/>
                          <w:lang w:eastAsia="zh-CN"/>
                        </w:rPr>
                      </w:pPr>
                      <w:r>
                        <w:rPr>
                          <w:rFonts w:hint="default" w:ascii="Arial" w:hAnsi="Arial" w:cs="Arial"/>
                          <w:i w:val="0"/>
                          <w:caps w:val="0"/>
                          <w:color w:val="333333"/>
                          <w:spacing w:val="0"/>
                          <w:sz w:val="21"/>
                          <w:szCs w:val="21"/>
                          <w:shd w:val="clear" w:color="auto" w:fill="FFFFFF"/>
                        </w:rPr>
                        <w:t>安全评价报告</w:t>
                      </w:r>
                      <w:r>
                        <w:rPr>
                          <w:rFonts w:hint="eastAsia" w:ascii="Arial" w:hAnsi="Arial" w:cs="Arial"/>
                          <w:i w:val="0"/>
                          <w:caps w:val="0"/>
                          <w:color w:val="333333"/>
                          <w:spacing w:val="0"/>
                          <w:sz w:val="21"/>
                          <w:szCs w:val="21"/>
                          <w:shd w:val="clear" w:color="auto" w:fill="FFFFFF"/>
                          <w:lang w:eastAsia="zh-CN"/>
                        </w:rPr>
                        <w:t>；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rPr>
                          <w:rFonts w:hint="eastAsia" w:ascii="Arial" w:hAnsi="Arial" w:cs="Arial"/>
                          <w:i w:val="0"/>
                          <w:caps w:val="0"/>
                          <w:color w:val="auto"/>
                          <w:spacing w:val="0"/>
                          <w:sz w:val="21"/>
                          <w:szCs w:val="21"/>
                          <w:shd w:val="clear" w:color="auto" w:fill="FFFFFF"/>
                          <w:lang w:val="en-US" w:eastAsia="zh-CN"/>
                        </w:rPr>
                      </w:pPr>
                      <w:r>
                        <w:rPr>
                          <w:rFonts w:hint="default" w:ascii="Arial" w:hAnsi="Arial" w:cs="Arial"/>
                          <w:i w:val="0"/>
                          <w:caps w:val="0"/>
                          <w:color w:val="auto"/>
                          <w:spacing w:val="0"/>
                          <w:sz w:val="21"/>
                          <w:szCs w:val="21"/>
                          <w:shd w:val="clear" w:color="auto" w:fill="FFFFFF"/>
                        </w:rPr>
                        <w:t>整改方案落实情况</w:t>
                      </w:r>
                      <w:r>
                        <w:rPr>
                          <w:rFonts w:hint="eastAsia" w:ascii="Arial" w:hAnsi="Arial" w:cs="Arial"/>
                          <w:i w:val="0"/>
                          <w:caps w:val="0"/>
                          <w:color w:val="auto"/>
                          <w:spacing w:val="0"/>
                          <w:sz w:val="21"/>
                          <w:szCs w:val="21"/>
                          <w:shd w:val="clear" w:color="auto" w:fill="FFFFFF"/>
                          <w:lang w:eastAsia="zh-CN"/>
                        </w:rPr>
                        <w:t>备案申请表；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rPr>
                          <w:rFonts w:hint="eastAsia" w:ascii="Arial" w:hAnsi="Arial" w:cs="Arial"/>
                          <w:i w:val="0"/>
                          <w:caps w:val="0"/>
                          <w:color w:val="auto"/>
                          <w:spacing w:val="0"/>
                          <w:sz w:val="21"/>
                          <w:szCs w:val="21"/>
                          <w:shd w:val="clear" w:color="auto" w:fill="FFFFFF"/>
                          <w:lang w:val="en-US" w:eastAsia="zh-CN"/>
                        </w:rPr>
                      </w:pPr>
                      <w:r>
                        <w:rPr>
                          <w:rFonts w:hint="eastAsia" w:ascii="Arial" w:hAnsi="Arial" w:cs="Arial"/>
                          <w:i w:val="0"/>
                          <w:caps w:val="0"/>
                          <w:color w:val="auto"/>
                          <w:spacing w:val="0"/>
                          <w:sz w:val="21"/>
                          <w:szCs w:val="21"/>
                          <w:shd w:val="clear" w:color="auto" w:fill="FFFFFF"/>
                          <w:lang w:eastAsia="zh-CN"/>
                        </w:rPr>
                        <w:t>若委托代理人办理此事项，还应当提交授权委托书及代理人身份证复印件。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spacing w:line="340" w:lineRule="exact"/>
        <w:jc w:val="both"/>
        <w:rPr>
          <w:rFonts w:hint="eastAsia" w:ascii="宋体" w:hAnsi="宋体"/>
          <w:color w:val="auto"/>
          <w:sz w:val="30"/>
          <w:szCs w:val="30"/>
        </w:rPr>
      </w:pPr>
    </w:p>
    <w:p>
      <w:pPr>
        <w:spacing w:line="340" w:lineRule="exact"/>
        <w:jc w:val="both"/>
        <w:rPr>
          <w:rFonts w:hint="eastAsia" w:ascii="宋体" w:hAnsi="宋体"/>
          <w:color w:val="auto"/>
          <w:sz w:val="30"/>
          <w:szCs w:val="30"/>
        </w:rPr>
      </w:pPr>
    </w:p>
    <w:p>
      <w:pPr>
        <w:spacing w:line="340" w:lineRule="exact"/>
        <w:jc w:val="both"/>
        <w:rPr>
          <w:rFonts w:hint="eastAsia" w:ascii="宋体" w:hAnsi="宋体"/>
          <w:color w:val="auto"/>
          <w:sz w:val="30"/>
          <w:szCs w:val="30"/>
        </w:rPr>
      </w:pPr>
    </w:p>
    <w:p>
      <w:pPr>
        <w:spacing w:line="340" w:lineRule="exact"/>
        <w:jc w:val="both"/>
        <w:rPr>
          <w:rFonts w:hint="eastAsia" w:ascii="宋体" w:hAnsi="宋体"/>
          <w:color w:val="auto"/>
          <w:sz w:val="30"/>
          <w:szCs w:val="30"/>
        </w:rPr>
      </w:pPr>
    </w:p>
    <w:p>
      <w:pPr>
        <w:spacing w:line="340" w:lineRule="exact"/>
        <w:jc w:val="center"/>
        <w:rPr>
          <w:rFonts w:hint="eastAsia" w:ascii="宋体" w:hAnsi="宋体"/>
          <w:color w:val="auto"/>
          <w:sz w:val="30"/>
          <w:szCs w:val="30"/>
        </w:rPr>
      </w:pPr>
    </w:p>
    <w:p>
      <w:pPr>
        <w:jc w:val="both"/>
        <w:rPr>
          <w:rFonts w:hint="eastAsia" w:ascii="仿宋_GB2312" w:eastAsia="仿宋_GB2312"/>
          <w:color w:val="auto"/>
          <w:sz w:val="28"/>
          <w:szCs w:val="28"/>
        </w:rPr>
      </w:pPr>
      <w:r>
        <w:rPr>
          <w:color w:val="auto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2691130</wp:posOffset>
                </wp:positionH>
                <wp:positionV relativeFrom="paragraph">
                  <wp:posOffset>146685</wp:posOffset>
                </wp:positionV>
                <wp:extent cx="555625" cy="10160"/>
                <wp:effectExtent l="0" t="29210" r="15875" b="3683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5625" cy="101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1.9pt;margin-top:11.55pt;height:0.8pt;width:43.75pt;z-index:251669504;mso-width-relative:page;mso-height-relative:page;" filled="f" stroked="t" coordsize="21600,21600" o:gfxdata="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Dg5j/TaAAAACQEAAA8AAAAAAAAAAQAgAAAAIgAAAGRycy9kb3du&#10;cmV2LnhtbFBLAQIUABQAAAAIAIdO4kBivje2/QEAAOsDAAAOAAAAAAAAAAEAIAAAACkBAABkcnMv&#10;ZTJvRG9jLnhtbFBLBQYAAAAABgAGAFkBAACY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color w:val="auto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1697355</wp:posOffset>
                </wp:positionH>
                <wp:positionV relativeFrom="paragraph">
                  <wp:posOffset>2540</wp:posOffset>
                </wp:positionV>
                <wp:extent cx="942975" cy="388620"/>
                <wp:effectExtent l="4445" t="5080" r="5080" b="635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2975" cy="388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申  请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33.65pt;margin-top:0.2pt;height:30.6pt;width:74.25pt;z-index:251659264;mso-width-relative:page;mso-height-relative:page;" fillcolor="#FFFFFF" filled="t" stroked="t" coordsize="21600,21600" o:gfxdata="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awuCd9YAAAAHAQAADwAAAAAAAAABACAAAAAiAAAAZHJzL2Rv&#10;d25yZXYueG1sUEsBAhQAFAAAAAgAh07iQGqVfuUDAgAAKgQAAA4AAAAAAAAAAQAgAAAAJQEAAGRy&#10;cy9lMm9Eb2MueG1sUEsFBgAAAAAGAAYAWQEAAJo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申  请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/>
          <w:color w:val="auto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-723265</wp:posOffset>
                </wp:positionH>
                <wp:positionV relativeFrom="paragraph">
                  <wp:posOffset>1132840</wp:posOffset>
                </wp:positionV>
                <wp:extent cx="1504315" cy="1085850"/>
                <wp:effectExtent l="4445" t="4445" r="15240" b="14605"/>
                <wp:wrapNone/>
                <wp:docPr id="12" name="流程图: 过程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4315" cy="108585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不属于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备案</w:t>
                            </w:r>
                            <w:r>
                              <w:rPr>
                                <w:rFonts w:hint="eastAsia"/>
                              </w:rPr>
                              <w:t>范畴或不属于本机关职权范围的，不予受理，出具《不予受理通知书》并说明理由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-56.95pt;margin-top:89.2pt;height:85.5pt;width:118.45pt;z-index:251660288;mso-width-relative:page;mso-height-relative:page;" fillcolor="#FFFFFF" filled="t" stroked="t" coordsize="21600,21600" o:gfxdata="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Ab/dKk2wAA&#10;AAwBAAAPAAAAAAAAAAEAIAAAACIAAABkcnMvZG93bnJldi54bWxQSwECFAAUAAAACACHTuJAHmi/&#10;xBsCAABDBAAADgAAAAAAAAABACAAAAAqAQAAZHJzL2Uyb0RvYy54bWxQSwUGAAAAAAYABgBZAQAA&#10;t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不属于</w:t>
                      </w:r>
                      <w:r>
                        <w:rPr>
                          <w:rFonts w:hint="eastAsia"/>
                          <w:lang w:eastAsia="zh-CN"/>
                        </w:rPr>
                        <w:t>备案</w:t>
                      </w:r>
                      <w:r>
                        <w:rPr>
                          <w:rFonts w:hint="eastAsia"/>
                        </w:rPr>
                        <w:t>范畴或不属于本机关职权范围的，不予受理，出具《不予受理通知书》并说明理由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/>
          <w:color w:val="auto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3332480</wp:posOffset>
                </wp:positionH>
                <wp:positionV relativeFrom="paragraph">
                  <wp:posOffset>1100455</wp:posOffset>
                </wp:positionV>
                <wp:extent cx="2048510" cy="932815"/>
                <wp:effectExtent l="5080" t="4445" r="22860" b="15240"/>
                <wp:wrapNone/>
                <wp:docPr id="2" name="流程图: 过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8510" cy="93281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材料不齐全或者不符合法定形式的，一次性告知申请人补正材料。申请人按照要求提交全部补正申请材料的，予以受理。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62.4pt;margin-top:86.65pt;height:73.45pt;width:161.3pt;z-index:251661312;mso-width-relative:page;mso-height-relative:page;" fillcolor="#FFFFFF" filled="t" stroked="t" coordsize="21600,21600" o:gfxdata="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EWenZ7aAAAACwEAAA8A&#10;AAAAAAAAAQAgAAAAIgAAAGRycy9kb3ducmV2LnhtbFBLAQIUABQAAAAIAIdO4kB9Yp4LFQIAAEAE&#10;AAAOAAAAAAAAAAEAIAAAACkBAABkcnMvZTJvRG9jLnhtbFBLBQYAAAAABgAGAFkBAACw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材料不齐全或者不符合法定形式的，一次性告知申请人补正材料。申请人按照要求提交全部补正申请材料的，予以受理。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/>
          <w:color w:val="auto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1294765</wp:posOffset>
                </wp:positionH>
                <wp:positionV relativeFrom="paragraph">
                  <wp:posOffset>1301115</wp:posOffset>
                </wp:positionV>
                <wp:extent cx="1694815" cy="652780"/>
                <wp:effectExtent l="4445" t="4445" r="15240" b="9525"/>
                <wp:wrapNone/>
                <wp:docPr id="4" name="流程图: 过程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4815" cy="65278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受  理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申请材料齐全，符合法定形式</w:t>
                            </w:r>
                          </w:p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01.95pt;margin-top:102.45pt;height:51.4pt;width:133.45pt;z-index:251663360;mso-width-relative:page;mso-height-relative:page;" fillcolor="#FFFFFF" filled="t" stroked="t" coordsize="21600,21600" o:gfxdata="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9ShLh9oAAAAL&#10;AQAADwAAAAAAAAABACAAAAAiAAAAZHJzL2Rvd25yZXYueG1sUEsBAhQAFAAAAAgAh07iQGYTxVUa&#10;AgAAQAQAAA4AAAAAAAAAAQAgAAAAKQEAAGRycy9lMm9Eb2MueG1sUEsFBgAAAAAGAAYAWQEAALUF&#10;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exact"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受  理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申请材料齐全，符合法定形式</w:t>
                      </w:r>
                    </w:p>
                    <w:p>
                      <w:pPr>
                        <w:spacing w:line="240" w:lineRule="exact"/>
                        <w:jc w:val="center"/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color w:val="auto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824230</wp:posOffset>
                </wp:positionH>
                <wp:positionV relativeFrom="paragraph">
                  <wp:posOffset>1641475</wp:posOffset>
                </wp:positionV>
                <wp:extent cx="466725" cy="635"/>
                <wp:effectExtent l="0" t="37465" r="9525" b="3810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6672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64.9pt;margin-top:129.25pt;height:0.05pt;width:36.75pt;z-index:251666432;mso-width-relative:page;mso-height-relative:page;" filled="f" stroked="t" coordsize="21600,21600" o:gfxdata="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zrfkKNoAAAALAQAADwAAAAAAAAABACAAAAAiAAAAZHJz&#10;L2Rvd25yZXYueG1sUEsBAhQAFAAAAAgAh07iQHgNgQUCAgAA8wMAAA4AAAAAAAAAAQAgAAAAKQEA&#10;AGRycy9lMm9Eb2MueG1sUEsFBgAAAAAGAAYAWQEAAJ0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color w:val="auto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2986405</wp:posOffset>
                </wp:positionH>
                <wp:positionV relativeFrom="paragraph">
                  <wp:posOffset>1530350</wp:posOffset>
                </wp:positionV>
                <wp:extent cx="355600" cy="10160"/>
                <wp:effectExtent l="0" t="29845" r="6350" b="36195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5600" cy="101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35.15pt;margin-top:120.5pt;height:0.8pt;width:28pt;z-index:251667456;mso-width-relative:page;mso-height-relative:page;" filled="f" stroked="t" coordsize="21600,21600" o:gfxdata="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u/kQ5toAAAALAQAADwAAAAAAAAABACAAAAAiAAAAZHJzL2Rv&#10;d25yZXYueG1sUEsBAhQAFAAAAAgAh07iQPn4US//AQAA6wMAAA4AAAAAAAAAAQAgAAAAKQEAAGRy&#10;cy9lMm9Eb2MueG1sUEsFBgAAAAAGAAYAWQEAAJo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color w:val="auto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3138805</wp:posOffset>
                </wp:positionH>
                <wp:positionV relativeFrom="paragraph">
                  <wp:posOffset>2033270</wp:posOffset>
                </wp:positionV>
                <wp:extent cx="930910" cy="393065"/>
                <wp:effectExtent l="0" t="4445" r="2540" b="2159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930910" cy="39306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7.15pt;margin-top:160.1pt;height:30.95pt;width:73.3pt;z-index:251665408;mso-width-relative:page;mso-height-relative:page;" filled="f" stroked="t" coordsize="21600,21600" o:gfxdata="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DtKKeNsAAAALAQAADwAAAAAAAAABACAAAAAiAAAA&#10;ZHJzL2Rvd25yZXYueG1sUEsBAhQAFAAAAAgAh07iQEQJR6wEAgAA9gMAAA4AAAAAAAAAAQAgAAAA&#10;KgEAAGRycy9lMm9Eb2MueG1sUEsFBgAAAAAGAAYAWQEAAKA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color w:val="auto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1277620</wp:posOffset>
                </wp:positionH>
                <wp:positionV relativeFrom="paragraph">
                  <wp:posOffset>2435225</wp:posOffset>
                </wp:positionV>
                <wp:extent cx="1933575" cy="765810"/>
                <wp:effectExtent l="4445" t="5080" r="5080" b="10160"/>
                <wp:wrapNone/>
                <wp:docPr id="6" name="流程图: 过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3575" cy="76581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经核查后予以备案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00.6pt;margin-top:191.75pt;height:60.3pt;width:152.25pt;z-index:251662336;mso-width-relative:page;mso-height-relative:page;" fillcolor="#FFFFFF" filled="t" stroked="t" coordsize="21600,21600" o:gfxdata="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E988UnaAAAA&#10;CwEAAA8AAAAAAAAAAQAgAAAAIgAAAGRycy9kb3ducmV2LnhtbFBLAQIUABQAAAAIAIdO4kDBbyja&#10;GwIAAEAEAAAOAAAAAAAAAAEAIAAAACkBAABkcnMvZTJvRG9jLnhtbFBLBQYAAAAABgAGAFkBAAC2&#10;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lang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经核查后予以备案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both"/>
        <w:rPr>
          <w:rFonts w:hint="eastAsia" w:ascii="仿宋_GB2312" w:eastAsia="仿宋_GB2312"/>
          <w:color w:val="auto"/>
          <w:sz w:val="28"/>
          <w:szCs w:val="28"/>
        </w:rPr>
      </w:pPr>
      <w:r>
        <w:rPr>
          <w:rFonts w:hint="eastAsia" w:ascii="宋体" w:hAnsi="宋体"/>
          <w:color w:val="auto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2164715</wp:posOffset>
                </wp:positionH>
                <wp:positionV relativeFrom="paragraph">
                  <wp:posOffset>27305</wp:posOffset>
                </wp:positionV>
                <wp:extent cx="8890" cy="910590"/>
                <wp:effectExtent l="37465" t="0" r="29845" b="3810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8890" cy="91059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170.45pt;margin-top:2.15pt;height:71.7pt;width:0.7pt;z-index:251670528;mso-width-relative:page;mso-height-relative:page;" filled="f" stroked="t" coordsize="21600,21600" o:gfxdata="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CqzQ9f2QAAAAkBAAAPAAAAAAAAAAEAIAAAACIAAABkcnMv&#10;ZG93bnJldi54bWxQSwECFAAUAAAACACHTuJAvwQl4AICAAD2AwAADgAAAAAAAAABACAAAAAoAQAA&#10;ZHJzL2Uyb0RvYy54bWxQSwUGAAAAAAYABgBZAQAAnA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jc w:val="both"/>
        <w:rPr>
          <w:rFonts w:hint="eastAsia" w:ascii="仿宋_GB2312" w:eastAsia="仿宋_GB2312"/>
          <w:color w:val="auto"/>
          <w:sz w:val="28"/>
          <w:szCs w:val="28"/>
        </w:rPr>
      </w:pPr>
    </w:p>
    <w:p>
      <w:pPr>
        <w:jc w:val="both"/>
        <w:rPr>
          <w:rFonts w:hint="eastAsia" w:ascii="仿宋_GB2312" w:eastAsia="仿宋_GB2312"/>
          <w:color w:val="auto"/>
          <w:sz w:val="28"/>
          <w:szCs w:val="28"/>
        </w:rPr>
      </w:pPr>
    </w:p>
    <w:p>
      <w:pPr>
        <w:jc w:val="both"/>
        <w:rPr>
          <w:rFonts w:hint="eastAsia" w:ascii="仿宋_GB2312" w:eastAsia="仿宋_GB2312"/>
          <w:color w:val="auto"/>
          <w:sz w:val="28"/>
          <w:szCs w:val="28"/>
        </w:rPr>
      </w:pPr>
    </w:p>
    <w:p>
      <w:pPr>
        <w:jc w:val="both"/>
        <w:rPr>
          <w:rFonts w:hint="eastAsia" w:ascii="仿宋_GB2312" w:eastAsia="仿宋_GB2312"/>
          <w:color w:val="auto"/>
          <w:sz w:val="28"/>
          <w:szCs w:val="28"/>
        </w:rPr>
      </w:pPr>
      <w:r>
        <w:rPr>
          <w:rFonts w:hint="eastAsia" w:ascii="宋体" w:hAnsi="宋体"/>
          <w:color w:val="auto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2125980</wp:posOffset>
                </wp:positionH>
                <wp:positionV relativeFrom="paragraph">
                  <wp:posOffset>30480</wp:posOffset>
                </wp:positionV>
                <wp:extent cx="635" cy="453390"/>
                <wp:effectExtent l="37465" t="0" r="38100" b="381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45339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67.4pt;margin-top:2.4pt;height:35.7pt;width:0.05pt;z-index:251664384;mso-width-relative:page;mso-height-relative:page;" filled="f" stroked="t" coordsize="21600,21600" o:gfxdata="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IsN6XzZAAAACAEAAA8AAAAAAAAAAQAgAAAAIgAAAGRycy9kb3ducmV2&#10;LnhtbFBLAQIUABQAAAAIAIdO4kC7ms9g+wEAAOkDAAAOAAAAAAAAAAEAIAAAACgBAABkcnMvZTJv&#10;RG9jLnhtbFBLBQYAAAAABgAGAFkBAACV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jc w:val="both"/>
        <w:rPr>
          <w:rFonts w:hint="eastAsia" w:ascii="仿宋_GB2312" w:eastAsia="仿宋_GB2312"/>
          <w:color w:val="auto"/>
          <w:sz w:val="28"/>
          <w:szCs w:val="28"/>
        </w:rPr>
      </w:pPr>
    </w:p>
    <w:p>
      <w:pPr>
        <w:jc w:val="both"/>
        <w:rPr>
          <w:rFonts w:hint="eastAsia" w:ascii="仿宋_GB2312" w:eastAsia="仿宋_GB2312"/>
          <w:color w:val="auto"/>
          <w:sz w:val="28"/>
          <w:szCs w:val="28"/>
        </w:rPr>
      </w:pPr>
    </w:p>
    <w:p>
      <w:pPr>
        <w:jc w:val="both"/>
        <w:rPr>
          <w:rFonts w:hint="eastAsia" w:ascii="仿宋_GB2312" w:eastAsia="仿宋_GB2312"/>
          <w:color w:val="auto"/>
          <w:sz w:val="28"/>
          <w:szCs w:val="28"/>
        </w:rPr>
      </w:pPr>
    </w:p>
    <w:p>
      <w:pPr>
        <w:jc w:val="both"/>
        <w:rPr>
          <w:rFonts w:hint="eastAsia" w:ascii="仿宋_GB2312" w:eastAsia="仿宋_GB2312"/>
          <w:color w:val="auto"/>
          <w:sz w:val="28"/>
          <w:szCs w:val="28"/>
        </w:rPr>
      </w:pPr>
    </w:p>
    <w:p>
      <w:pPr>
        <w:jc w:val="both"/>
        <w:rPr>
          <w:rFonts w:hint="eastAsia" w:ascii="仿宋_GB2312" w:eastAsia="仿宋_GB2312"/>
          <w:color w:val="auto"/>
          <w:sz w:val="28"/>
          <w:szCs w:val="28"/>
        </w:rPr>
      </w:pPr>
      <w:bookmarkStart w:id="0" w:name="_GoBack"/>
      <w:bookmarkEnd w:id="0"/>
    </w:p>
    <w:p>
      <w:pPr>
        <w:jc w:val="both"/>
        <w:rPr>
          <w:rFonts w:hint="eastAsia" w:ascii="仿宋_GB2312" w:eastAsia="仿宋_GB2312"/>
          <w:color w:val="auto"/>
          <w:sz w:val="28"/>
          <w:szCs w:val="28"/>
        </w:rPr>
      </w:pPr>
    </w:p>
    <w:p>
      <w:pPr>
        <w:jc w:val="right"/>
        <w:rPr>
          <w:rFonts w:hint="eastAsia"/>
          <w:lang w:eastAsia="zh-CN"/>
        </w:rPr>
      </w:pPr>
      <w:r>
        <w:rPr>
          <w:rFonts w:hint="eastAsia"/>
          <w:lang w:eastAsia="zh-CN"/>
        </w:rPr>
        <w:t>承办单位：应急管理局</w:t>
      </w:r>
    </w:p>
    <w:p>
      <w:pPr>
        <w:jc w:val="right"/>
        <w:rPr>
          <w:rFonts w:hint="default"/>
          <w:lang w:val="en-US" w:eastAsia="zh-CN"/>
        </w:rPr>
      </w:pPr>
      <w:r>
        <w:rPr>
          <w:rFonts w:hint="eastAsia"/>
          <w:lang w:eastAsia="zh-CN"/>
        </w:rPr>
        <w:t>监督电话：</w:t>
      </w:r>
      <w:r>
        <w:rPr>
          <w:rFonts w:hint="eastAsia"/>
          <w:lang w:val="en-US" w:eastAsia="zh-CN"/>
        </w:rPr>
        <w:t>03582358506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方正大黑体_GBK">
    <w:panose1 w:val="0201060001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99216B"/>
    <w:multiLevelType w:val="singleLevel"/>
    <w:tmpl w:val="2D99216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2D1746"/>
    <w:rsid w:val="512D1746"/>
    <w:rsid w:val="74191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20" w:lineRule="exact"/>
      <w:jc w:val="center"/>
      <w:outlineLvl w:val="0"/>
    </w:pPr>
    <w:rPr>
      <w:rFonts w:ascii="Times New Roman" w:hAnsi="Times New Roman" w:eastAsia="方正小标宋简体"/>
      <w:kern w:val="44"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2021-05-16T08:03:00Z</dcterms:created>
  <dc:creator>任</dc:creator>
  <cp:lastModifiedBy>任</cp:lastModifiedBy>
  <cp:lastPrinted>2021-05-16T08:09:27Z</cp:lastPrinted>
  <dcterms:modified xsi:type="dcterms:W3CDTF">2021-05-16T08:14:28Z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89F1CDB750134CE9A1ED0D755BA78B18</vt:lpwstr>
  </property>
  <property fmtid="{D5CDD505-2E9C-101B-9397-08002B2CF9AE}" pid="4" name="KSOSaveFontToCloudKey">
    <vt:lpwstr>299282929_btnclosed</vt:lpwstr>
  </property>
</Properties>
</file>